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A0" w:rsidRPr="00323B0A" w:rsidRDefault="00C75CA0">
      <w:pPr>
        <w:rPr>
          <w:color w:val="auto"/>
          <w:sz w:val="2"/>
          <w:szCs w:val="2"/>
        </w:rPr>
        <w:sectPr w:rsidR="00C75CA0" w:rsidRPr="00323B0A" w:rsidSect="00C873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1134" w:bottom="1134" w:left="1134" w:header="567" w:footer="667" w:gutter="0"/>
          <w:cols w:space="720"/>
          <w:noEndnote/>
          <w:docGrid w:linePitch="360"/>
        </w:sectPr>
      </w:pPr>
      <w:bookmarkStart w:id="0" w:name="_GoBack"/>
      <w:bookmarkEnd w:id="0"/>
    </w:p>
    <w:p w:rsidR="00C75CA0" w:rsidRPr="00323B0A" w:rsidRDefault="00C75CA0">
      <w:pPr>
        <w:spacing w:before="53" w:after="53" w:line="240" w:lineRule="exact"/>
        <w:rPr>
          <w:color w:val="auto"/>
          <w:sz w:val="19"/>
          <w:szCs w:val="19"/>
        </w:rPr>
      </w:pPr>
    </w:p>
    <w:p w:rsidR="00C75CA0" w:rsidRPr="00323B0A" w:rsidRDefault="00C75CA0">
      <w:pPr>
        <w:rPr>
          <w:color w:val="auto"/>
          <w:sz w:val="2"/>
          <w:szCs w:val="2"/>
        </w:rPr>
        <w:sectPr w:rsidR="00C75CA0" w:rsidRPr="00323B0A" w:rsidSect="00C87304">
          <w:type w:val="continuous"/>
          <w:pgSz w:w="11900" w:h="16840"/>
          <w:pgMar w:top="1134" w:right="1134" w:bottom="1134" w:left="1134" w:header="567" w:footer="667" w:gutter="0"/>
          <w:cols w:space="720"/>
          <w:noEndnote/>
          <w:docGrid w:linePitch="360"/>
        </w:sectPr>
      </w:pPr>
    </w:p>
    <w:p w:rsidR="00C75CA0" w:rsidRPr="00323B0A" w:rsidRDefault="00B27A2F">
      <w:pPr>
        <w:pStyle w:val="berschrift30"/>
        <w:keepNext/>
        <w:keepLines/>
        <w:shd w:val="clear" w:color="auto" w:fill="auto"/>
        <w:rPr>
          <w:color w:val="auto"/>
        </w:rPr>
      </w:pPr>
      <w:bookmarkStart w:id="1" w:name="bookmark2"/>
      <w:r w:rsidRPr="00323B0A">
        <w:rPr>
          <w:rStyle w:val="berschrift31"/>
          <w:b/>
          <w:bCs/>
          <w:color w:val="auto"/>
        </w:rPr>
        <w:t>Vor Beginn der Lehrveranstaltung:</w:t>
      </w:r>
      <w:bookmarkEnd w:id="1"/>
    </w:p>
    <w:p w:rsidR="00C75CA0" w:rsidRPr="00323B0A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rPr>
          <w:color w:val="auto"/>
        </w:rPr>
      </w:pPr>
      <w:r w:rsidRPr="00323B0A">
        <w:rPr>
          <w:rStyle w:val="Flietext21"/>
          <w:color w:val="auto"/>
        </w:rPr>
        <w:t>Kontaktaufnahme mit der/dem Lehrenden der Lehrveranstaltung (Terminbestätigung, Einholen der Unterlagen für den Download)</w:t>
      </w:r>
    </w:p>
    <w:p w:rsidR="00C75CA0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 w:rsidRPr="00323B0A">
        <w:rPr>
          <w:rStyle w:val="Flietext21"/>
          <w:color w:val="auto"/>
        </w:rPr>
        <w:t>Einholen der Anforderungen an die Ausstattung vor Ort (Beamer, Overheadprojektor,...) von der/dem Lehrenden</w:t>
      </w:r>
    </w:p>
    <w:p w:rsidR="00736010" w:rsidRDefault="00736010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>
        <w:rPr>
          <w:rStyle w:val="Flietext21"/>
          <w:color w:val="auto"/>
        </w:rPr>
        <w:t>Wenn die Lehrveranstaltung an einer Schule stattfindet, hat der/die LV-Leiter/in dafür zu sorgen, dass das erforderliche Material (Flipchart</w:t>
      </w:r>
      <w:r w:rsidR="006214B2">
        <w:rPr>
          <w:rStyle w:val="Flietext21"/>
          <w:color w:val="auto"/>
        </w:rPr>
        <w:t>, Stifte, etc.) vorhanden ist. D</w:t>
      </w:r>
      <w:r>
        <w:rPr>
          <w:rStyle w:val="Flietext21"/>
          <w:color w:val="auto"/>
        </w:rPr>
        <w:t>ie Schule ist nicht verpflichtet, dieses unentgeltlich zur Verfügung zu stellen.</w:t>
      </w:r>
    </w:p>
    <w:p w:rsidR="00736010" w:rsidRDefault="00736010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rStyle w:val="Flietext21"/>
          <w:color w:val="auto"/>
        </w:rPr>
      </w:pPr>
      <w:r>
        <w:rPr>
          <w:rStyle w:val="Flietext21"/>
          <w:color w:val="auto"/>
        </w:rPr>
        <w:t>Parkplätze am Schulgelände können nur nach Verfügbarkeit vergeben werden. Die Teilnehmer/innen haben kein automatisches Recht auf einen Parkplatz am Schulgelände.</w:t>
      </w:r>
    </w:p>
    <w:p w:rsidR="00B26725" w:rsidRPr="00323B0A" w:rsidRDefault="00B26725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92"/>
        </w:tabs>
        <w:rPr>
          <w:color w:val="auto"/>
        </w:rPr>
      </w:pPr>
      <w:r>
        <w:rPr>
          <w:rStyle w:val="Flietext21"/>
          <w:color w:val="auto"/>
        </w:rPr>
        <w:t xml:space="preserve">Folgende Unterlagen sind auszudrucken und mitzunehmen. Sie stehen entweder in PH-Online </w:t>
      </w:r>
      <w:r w:rsidR="00C06424">
        <w:rPr>
          <w:rStyle w:val="Flietext21"/>
          <w:color w:val="auto"/>
        </w:rPr>
        <w:t xml:space="preserve">  zur Verfügung (wenn PH-Online R</w:t>
      </w:r>
      <w:r>
        <w:rPr>
          <w:rStyle w:val="Flietext21"/>
          <w:color w:val="auto"/>
        </w:rPr>
        <w:t>echte gegeben sind) oder werden per E-Mail zugeschickt:</w:t>
      </w:r>
    </w:p>
    <w:p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Teilnehmerliste </w:t>
      </w:r>
    </w:p>
    <w:p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Anwesenheitsliste </w:t>
      </w:r>
    </w:p>
    <w:p w:rsidR="00C75CA0" w:rsidRPr="00323B0A" w:rsidRDefault="00B27A2F" w:rsidP="00C06424">
      <w:pPr>
        <w:pStyle w:val="Flietext20"/>
        <w:numPr>
          <w:ilvl w:val="1"/>
          <w:numId w:val="6"/>
        </w:numPr>
        <w:shd w:val="clear" w:color="auto" w:fill="auto"/>
        <w:tabs>
          <w:tab w:val="left" w:pos="378"/>
        </w:tabs>
        <w:spacing w:line="389" w:lineRule="exact"/>
        <w:rPr>
          <w:color w:val="auto"/>
        </w:rPr>
      </w:pPr>
      <w:r w:rsidRPr="00323B0A">
        <w:rPr>
          <w:rStyle w:val="Flietext21"/>
          <w:color w:val="auto"/>
        </w:rPr>
        <w:t>Honorarnoten</w:t>
      </w:r>
    </w:p>
    <w:p w:rsidR="00B26725" w:rsidRDefault="00B27A2F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spacing w:line="389" w:lineRule="exact"/>
      </w:pPr>
      <w:r w:rsidRPr="00B26725">
        <w:t>Stammpersonal und dienstzugeteiltes Personal auf das Lösen einer Business Card</w:t>
      </w:r>
      <w:r w:rsidR="00B66F9E">
        <w:t xml:space="preserve"> für Departmentleiter/innen</w:t>
      </w:r>
      <w:r w:rsidRPr="00B26725">
        <w:t xml:space="preserve"> bei</w:t>
      </w:r>
      <w:r w:rsidR="00323B0A" w:rsidRPr="00B26725">
        <w:t xml:space="preserve"> </w:t>
      </w:r>
      <w:r w:rsidRPr="00B26725">
        <w:t xml:space="preserve">Fr. Holzer (Baden) bzw. </w:t>
      </w:r>
      <w:r w:rsidR="00B66F9E">
        <w:t xml:space="preserve">Mitarbeiter/innen Z1-Z3 bei Frau Glogner, Mitarbeiter/innen Z4-Z6 bei Frau Zechmeister </w:t>
      </w:r>
      <w:r w:rsidRPr="00B26725">
        <w:t>für Reisekostenersatz aufmerksam machen.*</w:t>
      </w:r>
      <w:bookmarkStart w:id="2" w:name="bookmark3"/>
    </w:p>
    <w:p w:rsidR="00B26725" w:rsidRDefault="00B26725" w:rsidP="00C06424">
      <w:pPr>
        <w:pStyle w:val="Flietext20"/>
        <w:numPr>
          <w:ilvl w:val="0"/>
          <w:numId w:val="5"/>
        </w:numPr>
        <w:shd w:val="clear" w:color="auto" w:fill="auto"/>
        <w:tabs>
          <w:tab w:val="left" w:pos="378"/>
        </w:tabs>
        <w:spacing w:line="389" w:lineRule="exact"/>
      </w:pPr>
      <w:r>
        <w:t>Hinweis: Jede/r Teilnehmer/in kann sich von der LV unter folgendem Link abmelden:</w:t>
      </w:r>
    </w:p>
    <w:p w:rsidR="00B26725" w:rsidRDefault="00C06424" w:rsidP="00B26725">
      <w:pPr>
        <w:pStyle w:val="Flietext20"/>
        <w:shd w:val="clear" w:color="auto" w:fill="auto"/>
        <w:tabs>
          <w:tab w:val="left" w:pos="378"/>
        </w:tabs>
        <w:spacing w:line="389" w:lineRule="exact"/>
        <w:ind w:left="284" w:firstLine="0"/>
      </w:pPr>
      <w:r>
        <w:tab/>
      </w:r>
      <w:r>
        <w:tab/>
      </w:r>
      <w:hyperlink r:id="rId13" w:history="1">
        <w:r w:rsidRPr="00D31922">
          <w:rPr>
            <w:rStyle w:val="Hyperlink"/>
          </w:rPr>
          <w:t>abmeldung@ph-noe.ac.at</w:t>
        </w:r>
      </w:hyperlink>
    </w:p>
    <w:p w:rsidR="00B26725" w:rsidRPr="00B26725" w:rsidRDefault="00B26725" w:rsidP="00B26725">
      <w:pPr>
        <w:pStyle w:val="Flietext20"/>
        <w:shd w:val="clear" w:color="auto" w:fill="auto"/>
        <w:tabs>
          <w:tab w:val="left" w:pos="378"/>
        </w:tabs>
        <w:spacing w:line="389" w:lineRule="exact"/>
        <w:ind w:left="284" w:firstLine="0"/>
      </w:pPr>
    </w:p>
    <w:p w:rsidR="00C75CA0" w:rsidRPr="00323B0A" w:rsidRDefault="00B27A2F">
      <w:pPr>
        <w:pStyle w:val="berschrift30"/>
        <w:keepNext/>
        <w:keepLines/>
        <w:shd w:val="clear" w:color="auto" w:fill="auto"/>
        <w:spacing w:line="379" w:lineRule="exact"/>
        <w:rPr>
          <w:color w:val="auto"/>
        </w:rPr>
      </w:pPr>
      <w:r w:rsidRPr="00323B0A">
        <w:rPr>
          <w:rStyle w:val="berschrift31"/>
          <w:b/>
          <w:bCs/>
          <w:color w:val="auto"/>
        </w:rPr>
        <w:t>Während der Lehrveranstaltung vor Ort: (Anwesenheitspflicht)</w:t>
      </w:r>
      <w:bookmarkEnd w:id="2"/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color w:val="auto"/>
        </w:rPr>
      </w:pPr>
      <w:r w:rsidRPr="00323B0A">
        <w:rPr>
          <w:rStyle w:val="Flietext21"/>
          <w:color w:val="auto"/>
        </w:rPr>
        <w:t>Kontrollieren, ob erforderliche Medien vorhanden</w:t>
      </w:r>
    </w:p>
    <w:p w:rsidR="00C75CA0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rStyle w:val="Flietext21"/>
          <w:color w:val="auto"/>
        </w:rPr>
      </w:pPr>
      <w:r w:rsidRPr="00323B0A">
        <w:rPr>
          <w:rStyle w:val="Flietext21"/>
          <w:color w:val="auto"/>
        </w:rPr>
        <w:t>Begrüßung der Teilnehmer/innen und Information über Organisatorisches</w:t>
      </w:r>
      <w:r w:rsidR="00B26725">
        <w:rPr>
          <w:rStyle w:val="Flietext21"/>
          <w:color w:val="auto"/>
        </w:rPr>
        <w:t>, Ziele und Inhalte der LV</w:t>
      </w:r>
    </w:p>
    <w:p w:rsidR="00736010" w:rsidRPr="00323B0A" w:rsidRDefault="00736010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79" w:lineRule="exact"/>
        <w:rPr>
          <w:color w:val="auto"/>
        </w:rPr>
      </w:pPr>
      <w:r>
        <w:rPr>
          <w:rStyle w:val="Flietext21"/>
          <w:color w:val="auto"/>
        </w:rPr>
        <w:t>Der/Die LV-Leiter/in hat am Beginn der Lehrveranstaltung die Teilnehmer/innen darauf hinzuweisen, dass sich ab 1.7.2018 das Rauchverbot auf alle Bereiche des Schulge</w:t>
      </w:r>
      <w:r w:rsidR="00B26725">
        <w:rPr>
          <w:rStyle w:val="Flietext21"/>
          <w:color w:val="auto"/>
        </w:rPr>
        <w:t xml:space="preserve">ländes </w:t>
      </w:r>
      <w:r>
        <w:rPr>
          <w:rStyle w:val="Flietext21"/>
          <w:color w:val="auto"/>
        </w:rPr>
        <w:t xml:space="preserve">erstreckt und für alle gilt, die sich </w:t>
      </w:r>
      <w:r w:rsidR="00B26725">
        <w:rPr>
          <w:rStyle w:val="Flietext21"/>
          <w:color w:val="auto"/>
        </w:rPr>
        <w:t xml:space="preserve">auf dem </w:t>
      </w:r>
      <w:r>
        <w:rPr>
          <w:rStyle w:val="Flietext21"/>
          <w:color w:val="auto"/>
        </w:rPr>
        <w:t xml:space="preserve"> Schulge</w:t>
      </w:r>
      <w:r w:rsidR="00B26725">
        <w:rPr>
          <w:rStyle w:val="Flietext21"/>
          <w:color w:val="auto"/>
        </w:rPr>
        <w:t>lände</w:t>
      </w:r>
      <w:r>
        <w:rPr>
          <w:rStyle w:val="Flietext21"/>
          <w:color w:val="auto"/>
        </w:rPr>
        <w:t xml:space="preserve"> aufhalten (somit auch für Teil-nehmer/innen, </w:t>
      </w:r>
      <w:r w:rsidR="006214B2">
        <w:rPr>
          <w:rStyle w:val="Flietext21"/>
          <w:color w:val="auto"/>
        </w:rPr>
        <w:t>Lehrende</w:t>
      </w:r>
      <w:r>
        <w:rPr>
          <w:rStyle w:val="Flietext21"/>
          <w:color w:val="auto"/>
        </w:rPr>
        <w:t xml:space="preserve"> und LV-Leiter/innen).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92"/>
        </w:tabs>
        <w:rPr>
          <w:color w:val="auto"/>
        </w:rPr>
      </w:pPr>
      <w:r w:rsidRPr="00323B0A">
        <w:rPr>
          <w:rStyle w:val="Flietext21"/>
          <w:color w:val="auto"/>
        </w:rPr>
        <w:t>Information, dass Reisekosten über den Dienstweg (die Stammschule) geltend gemacht werden können (Beilage der Teilnahmebestätigung notwendig!)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87"/>
        </w:tabs>
        <w:rPr>
          <w:color w:val="auto"/>
        </w:rPr>
      </w:pPr>
      <w:r w:rsidRPr="00323B0A">
        <w:rPr>
          <w:rStyle w:val="Flietext21"/>
          <w:color w:val="auto"/>
        </w:rPr>
        <w:t xml:space="preserve">Information, dass Teilnahmebestätigungen in PH-Online auszudrucken sind, </w:t>
      </w:r>
      <w:r w:rsidR="00C06424">
        <w:rPr>
          <w:rStyle w:val="Flietext21"/>
          <w:color w:val="auto"/>
        </w:rPr>
        <w:t>sobald die LV abgeschlossen ist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>Information über Evaluation der Lehrveranstaltung in PH-Online</w:t>
      </w:r>
    </w:p>
    <w:p w:rsidR="00C75CA0" w:rsidRPr="00323B0A" w:rsidRDefault="00B26725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>
        <w:rPr>
          <w:rStyle w:val="Flietext21"/>
          <w:color w:val="auto"/>
        </w:rPr>
        <w:lastRenderedPageBreak/>
        <w:t xml:space="preserve">Ausgeben der Anwesenheitsliste und </w:t>
      </w:r>
      <w:r w:rsidR="00B27A2F" w:rsidRPr="00323B0A">
        <w:rPr>
          <w:rStyle w:val="Flietext21"/>
          <w:color w:val="auto"/>
        </w:rPr>
        <w:t>Kontrolle</w:t>
      </w:r>
      <w:r>
        <w:rPr>
          <w:rStyle w:val="Flietext21"/>
          <w:color w:val="auto"/>
        </w:rPr>
        <w:t xml:space="preserve"> auf Vollständigkeit, Daten von nicht in der Liste aufscheinenden Teilnehmenden müssen erfasst werden: Name, E-Mail-Adresse, Schule (Schulkennzahl), Matrikelnummer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 xml:space="preserve">Vermerken der </w:t>
      </w:r>
      <w:r w:rsidR="00B26725">
        <w:rPr>
          <w:rStyle w:val="Flietext21"/>
          <w:color w:val="auto"/>
        </w:rPr>
        <w:t>tatsächlichen Anwesenheitsdauer, wenn TN die Veranstaltung vorzeitig verlassen.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line="384" w:lineRule="exact"/>
        <w:rPr>
          <w:color w:val="auto"/>
        </w:rPr>
      </w:pPr>
      <w:r w:rsidRPr="00323B0A">
        <w:rPr>
          <w:rStyle w:val="Flietext21"/>
          <w:color w:val="auto"/>
        </w:rPr>
        <w:t>Ausgeben der Honorarnote</w:t>
      </w:r>
    </w:p>
    <w:p w:rsidR="00C75CA0" w:rsidRPr="00323B0A" w:rsidRDefault="00B26725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82"/>
        </w:tabs>
        <w:rPr>
          <w:color w:val="auto"/>
        </w:rPr>
      </w:pPr>
      <w:r>
        <w:rPr>
          <w:rStyle w:val="Flietext21"/>
          <w:color w:val="auto"/>
        </w:rPr>
        <w:t>Kontrolle der Vollständigkeit und e</w:t>
      </w:r>
      <w:r w:rsidR="00B27A2F" w:rsidRPr="00323B0A">
        <w:rPr>
          <w:rStyle w:val="Flietext21"/>
          <w:color w:val="auto"/>
        </w:rPr>
        <w:t xml:space="preserve">rgänzen von fehlenden Angaben der Honorarnoten (Reiserechnungsdaten </w:t>
      </w:r>
      <w:r w:rsidR="00B27A2F" w:rsidRPr="00323B0A">
        <w:rPr>
          <w:rStyle w:val="Flietext22"/>
          <w:color w:val="auto"/>
        </w:rPr>
        <w:t>inkl. allfälliger beigefügter Fahrscheine</w:t>
      </w:r>
      <w:r w:rsidR="00B27A2F" w:rsidRPr="00323B0A">
        <w:rPr>
          <w:rStyle w:val="Flietext21"/>
          <w:color w:val="auto"/>
        </w:rPr>
        <w:t>**)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378"/>
        </w:tabs>
        <w:spacing w:after="160" w:line="292" w:lineRule="exact"/>
        <w:rPr>
          <w:color w:val="auto"/>
        </w:rPr>
      </w:pPr>
      <w:r w:rsidRPr="00323B0A">
        <w:rPr>
          <w:rStyle w:val="Flietext21"/>
          <w:color w:val="auto"/>
        </w:rPr>
        <w:t>Einholen der erforderlichen Unterschriften</w:t>
      </w:r>
      <w:r w:rsidR="00C06424">
        <w:rPr>
          <w:rStyle w:val="Flietext21"/>
          <w:color w:val="auto"/>
        </w:rPr>
        <w:t xml:space="preserve"> (</w:t>
      </w:r>
      <w:r w:rsidR="00B26725">
        <w:rPr>
          <w:rStyle w:val="Flietext21"/>
          <w:color w:val="auto"/>
        </w:rPr>
        <w:t>Bestätigung der Angaben)</w:t>
      </w:r>
    </w:p>
    <w:p w:rsidR="00C75CA0" w:rsidRPr="00323B0A" w:rsidRDefault="00B27A2F" w:rsidP="00C06424">
      <w:pPr>
        <w:pStyle w:val="berschrift30"/>
        <w:keepNext/>
        <w:keepLines/>
        <w:shd w:val="clear" w:color="auto" w:fill="auto"/>
        <w:ind w:left="360"/>
        <w:rPr>
          <w:color w:val="auto"/>
        </w:rPr>
      </w:pPr>
      <w:bookmarkStart w:id="3" w:name="bookmark4"/>
      <w:r w:rsidRPr="00323B0A">
        <w:rPr>
          <w:rStyle w:val="berschrift31"/>
          <w:b/>
          <w:bCs/>
          <w:color w:val="auto"/>
        </w:rPr>
        <w:t>Nach der Lehrveranstaltung</w:t>
      </w:r>
      <w:bookmarkEnd w:id="3"/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line="365" w:lineRule="exact"/>
        <w:rPr>
          <w:color w:val="auto"/>
        </w:rPr>
      </w:pPr>
      <w:r w:rsidRPr="00323B0A">
        <w:rPr>
          <w:rStyle w:val="Flietext2Fett"/>
          <w:color w:val="auto"/>
        </w:rPr>
        <w:t xml:space="preserve">umgehende </w:t>
      </w:r>
      <w:r w:rsidRPr="00323B0A">
        <w:rPr>
          <w:rStyle w:val="Flietext21"/>
          <w:color w:val="auto"/>
        </w:rPr>
        <w:t xml:space="preserve">Weiterleitung der vollständigen Unterlagen </w:t>
      </w:r>
      <w:r w:rsidRPr="00323B0A">
        <w:rPr>
          <w:rStyle w:val="Flietext2Fett"/>
          <w:color w:val="auto"/>
        </w:rPr>
        <w:t xml:space="preserve">im Original </w:t>
      </w:r>
      <w:r w:rsidRPr="00323B0A">
        <w:rPr>
          <w:rStyle w:val="Flietext21"/>
          <w:color w:val="auto"/>
        </w:rPr>
        <w:t>an die Verantwortlichen der PH ***)</w:t>
      </w:r>
      <w:r w:rsidR="00A564E5">
        <w:rPr>
          <w:rStyle w:val="Flietext21"/>
          <w:color w:val="auto"/>
        </w:rPr>
        <w:t xml:space="preserve"> – spätestens 14 Tage nach Abschluss der LV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line="326" w:lineRule="exact"/>
        <w:rPr>
          <w:color w:val="auto"/>
        </w:rPr>
      </w:pPr>
      <w:r w:rsidRPr="00323B0A">
        <w:rPr>
          <w:rStyle w:val="Flietext21"/>
          <w:color w:val="auto"/>
        </w:rPr>
        <w:t>Hinweis: Im Bereich der Lehrveranstaltungen in den Regionen sind die Verantwortlichen die zuständigen Regionalassistentinnen/Regionalassistenten.</w:t>
      </w:r>
    </w:p>
    <w:p w:rsidR="00323B0A" w:rsidRDefault="00B27A2F" w:rsidP="00C06424">
      <w:pPr>
        <w:pStyle w:val="KeinLeerraum"/>
        <w:numPr>
          <w:ilvl w:val="0"/>
          <w:numId w:val="7"/>
        </w:numPr>
        <w:rPr>
          <w:rStyle w:val="Flietext21"/>
          <w:color w:val="auto"/>
        </w:rPr>
      </w:pPr>
      <w:r w:rsidRPr="00323B0A">
        <w:rPr>
          <w:rStyle w:val="Flietext21"/>
          <w:color w:val="auto"/>
        </w:rPr>
        <w:t>eventuell (wenn PH-Online Rechte gegeben sind) möglichst rascher Abschluss der LV im Prüfungsmanagement</w:t>
      </w:r>
    </w:p>
    <w:p w:rsidR="00A564E5" w:rsidRDefault="00A564E5" w:rsidP="00C06424">
      <w:pPr>
        <w:pStyle w:val="KeinLeerraum"/>
        <w:numPr>
          <w:ilvl w:val="0"/>
          <w:numId w:val="7"/>
        </w:numPr>
        <w:rPr>
          <w:rStyle w:val="Flietext21"/>
          <w:color w:val="auto"/>
        </w:rPr>
      </w:pPr>
      <w:r>
        <w:rPr>
          <w:rStyle w:val="Flietext21"/>
          <w:color w:val="auto"/>
        </w:rPr>
        <w:t>Eine Parallelverrechnung von Lehrveranstal</w:t>
      </w:r>
      <w:r w:rsidR="00C06424">
        <w:rPr>
          <w:rStyle w:val="Flietext21"/>
          <w:color w:val="auto"/>
        </w:rPr>
        <w:t>tungsleitungen (bei mehreren LV</w:t>
      </w:r>
      <w:r>
        <w:rPr>
          <w:rStyle w:val="Flietext21"/>
          <w:color w:val="auto"/>
        </w:rPr>
        <w:t xml:space="preserve"> zum selben Zeitpunkt) ist nicht möglich </w:t>
      </w:r>
    </w:p>
    <w:p w:rsidR="00C75CA0" w:rsidRPr="00323B0A" w:rsidRDefault="00B27A2F" w:rsidP="00C06424">
      <w:pPr>
        <w:pStyle w:val="Flietext20"/>
        <w:numPr>
          <w:ilvl w:val="0"/>
          <w:numId w:val="7"/>
        </w:numPr>
        <w:shd w:val="clear" w:color="auto" w:fill="auto"/>
        <w:tabs>
          <w:tab w:val="left" w:pos="284"/>
        </w:tabs>
        <w:spacing w:after="391"/>
        <w:rPr>
          <w:color w:val="auto"/>
        </w:rPr>
      </w:pPr>
      <w:r w:rsidRPr="00323B0A">
        <w:rPr>
          <w:rStyle w:val="Flietext21"/>
          <w:color w:val="auto"/>
        </w:rPr>
        <w:t>Erhalt der Evaluierungsergebnisse dur</w:t>
      </w:r>
      <w:r w:rsidR="00C06424">
        <w:rPr>
          <w:rStyle w:val="Flietext21"/>
          <w:color w:val="auto"/>
        </w:rPr>
        <w:t>ch die zuständige Mitarbeiterin/</w:t>
      </w:r>
      <w:r w:rsidRPr="00323B0A">
        <w:rPr>
          <w:rStyle w:val="Flietext21"/>
          <w:color w:val="auto"/>
        </w:rPr>
        <w:t>den zuständigen Mitarbeiter der PH NÖ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329" w:line="292" w:lineRule="exact"/>
        <w:ind w:firstLine="0"/>
        <w:rPr>
          <w:color w:val="auto"/>
        </w:rPr>
      </w:pPr>
      <w:r w:rsidRPr="00323B0A">
        <w:rPr>
          <w:rStyle w:val="Flietext22"/>
          <w:color w:val="auto"/>
        </w:rPr>
        <w:t>* Vorteil: Bezahlung mit anschließender Abrechnung und Wartezeiten entfällt.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ind w:firstLine="0"/>
        <w:rPr>
          <w:color w:val="auto"/>
        </w:rPr>
      </w:pPr>
      <w:r w:rsidRPr="00323B0A">
        <w:rPr>
          <w:rStyle w:val="Flietext21"/>
          <w:color w:val="auto"/>
        </w:rPr>
        <w:t xml:space="preserve">** Basis für die Berechnung der Reisekosten ist die Benutzung eines öffentlichen Verkehrsmittels. Die Benutzung eines PKWs wird nur in Einzelfällen genehmigt. </w:t>
      </w:r>
      <w:r w:rsidRPr="00323B0A">
        <w:rPr>
          <w:rStyle w:val="Flietext23"/>
          <w:color w:val="auto"/>
        </w:rPr>
        <w:t xml:space="preserve">Für öffentliche Verkehrsmittel werden, wenn keine Fahrkarten vorgelegt werden, nur mehr Beförderungszuschüsse ausbezahlt. </w:t>
      </w:r>
      <w:r w:rsidRPr="00323B0A">
        <w:rPr>
          <w:rStyle w:val="Flietext21"/>
          <w:color w:val="auto"/>
        </w:rPr>
        <w:t>Es werden die tatsächlichen Reisezeiten (Abfahrt und Ankunft am Wohnort bzw. der Dienststelle, sollte diese näher am Veranstaltungsort liegen) angegeben.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ind w:firstLine="0"/>
        <w:rPr>
          <w:color w:val="auto"/>
        </w:rPr>
      </w:pPr>
      <w:r w:rsidRPr="00323B0A">
        <w:rPr>
          <w:rStyle w:val="Flietext22"/>
          <w:color w:val="auto"/>
        </w:rPr>
        <w:t>Auch die Verrechnung der öffentlichen Verkehrsmittel vom und zum Bahnhof kann nur gegen Vorlage der Fahrscheine erfolgen.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356" w:line="326" w:lineRule="exact"/>
        <w:ind w:firstLine="0"/>
        <w:rPr>
          <w:color w:val="auto"/>
        </w:rPr>
      </w:pPr>
      <w:r w:rsidRPr="00323B0A">
        <w:rPr>
          <w:rStyle w:val="Flietext22"/>
          <w:color w:val="auto"/>
        </w:rPr>
        <w:t>Für externe Personen (Lehrbeauftragte) wird der Ticketkauf per Handy akzeptiert. Als Beleg ist bitte die Kreditkartenabrechnung, ggf. mit einem kurzen Vermerk, der Honorarnote beizulegen.</w:t>
      </w:r>
    </w:p>
    <w:p w:rsidR="00C75CA0" w:rsidRPr="00323B0A" w:rsidRDefault="00B27A2F" w:rsidP="00323B0A">
      <w:pPr>
        <w:pStyle w:val="Flietext20"/>
        <w:shd w:val="clear" w:color="auto" w:fill="auto"/>
        <w:tabs>
          <w:tab w:val="left" w:pos="378"/>
        </w:tabs>
        <w:spacing w:after="760"/>
        <w:ind w:firstLine="0"/>
        <w:rPr>
          <w:color w:val="auto"/>
        </w:rPr>
      </w:pPr>
      <w:r w:rsidRPr="00323B0A">
        <w:rPr>
          <w:rStyle w:val="Flietext21"/>
          <w:color w:val="auto"/>
        </w:rPr>
        <w:t>*** Die Lehrveranstaltung kann nur nach Erhalt aller Unterlagen elektronisch (Prüfungsmanagement) abgeschlossen werden. Erst danach sind Teilnahmebestätigungen auszudrucken und damit Honorare und Reisekosten geltend zu machen.</w:t>
      </w:r>
    </w:p>
    <w:sectPr w:rsidR="00C75CA0" w:rsidRPr="00323B0A" w:rsidSect="00C87304">
      <w:type w:val="continuous"/>
      <w:pgSz w:w="11900" w:h="16840"/>
      <w:pgMar w:top="1134" w:right="1134" w:bottom="1134" w:left="1134" w:header="567" w:footer="6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54" w:rsidRDefault="00757854">
      <w:r>
        <w:separator/>
      </w:r>
    </w:p>
  </w:endnote>
  <w:endnote w:type="continuationSeparator" w:id="0">
    <w:p w:rsidR="00757854" w:rsidRDefault="0075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6" w:rsidRDefault="004F3C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0A" w:rsidRDefault="00323B0A" w:rsidP="00323B0A">
    <w:pPr>
      <w:pStyle w:val="Fuzeile"/>
      <w:pBdr>
        <w:top w:val="single" w:sz="4" w:space="1" w:color="auto"/>
      </w:pBdr>
    </w:pPr>
    <w:r w:rsidRPr="00736010">
      <w:rPr>
        <w:rStyle w:val="Flietext31"/>
        <w:color w:val="auto"/>
        <w:sz w:val="16"/>
        <w:szCs w:val="16"/>
      </w:rPr>
      <w:t xml:space="preserve">Erstellt: </w:t>
    </w:r>
    <w:r w:rsidR="00736010" w:rsidRPr="00736010">
      <w:rPr>
        <w:rStyle w:val="Flietext31"/>
        <w:color w:val="auto"/>
        <w:sz w:val="16"/>
        <w:szCs w:val="16"/>
      </w:rPr>
      <w:t xml:space="preserve">SAMS        </w:t>
    </w:r>
    <w:r w:rsidRPr="00736010">
      <w:rPr>
        <w:rStyle w:val="Flietext31"/>
        <w:color w:val="auto"/>
        <w:sz w:val="16"/>
        <w:szCs w:val="16"/>
      </w:rPr>
      <w:t xml:space="preserve"> </w:t>
    </w:r>
    <w:r w:rsidR="00736010" w:rsidRPr="00736010">
      <w:rPr>
        <w:rStyle w:val="Flietext31"/>
        <w:color w:val="auto"/>
        <w:sz w:val="16"/>
        <w:szCs w:val="16"/>
      </w:rPr>
      <w:t xml:space="preserve">        </w:t>
    </w:r>
    <w:r w:rsidR="00736010">
      <w:rPr>
        <w:rStyle w:val="Flietext31"/>
        <w:color w:val="auto"/>
        <w:sz w:val="16"/>
        <w:szCs w:val="16"/>
      </w:rPr>
      <w:t xml:space="preserve">                           </w:t>
    </w:r>
    <w:r w:rsidR="00736010" w:rsidRPr="00736010">
      <w:rPr>
        <w:rStyle w:val="Flietext31"/>
        <w:color w:val="auto"/>
        <w:sz w:val="16"/>
        <w:szCs w:val="16"/>
      </w:rPr>
      <w:t xml:space="preserve">                       Geprüft: Tscherne                         </w:t>
    </w:r>
    <w:r w:rsidR="00736010">
      <w:rPr>
        <w:rStyle w:val="Flietext31"/>
        <w:color w:val="auto"/>
        <w:sz w:val="16"/>
        <w:szCs w:val="16"/>
      </w:rPr>
      <w:t xml:space="preserve">             </w:t>
    </w:r>
    <w:r w:rsidR="00736010" w:rsidRPr="00736010">
      <w:rPr>
        <w:rStyle w:val="Flietext31"/>
        <w:color w:val="auto"/>
        <w:sz w:val="16"/>
        <w:szCs w:val="16"/>
      </w:rPr>
      <w:t xml:space="preserve">               Freigegeben:  Kraker</w:t>
    </w:r>
    <w:r>
      <w:ptab w:relativeTo="margin" w:alignment="center" w:leader="none"/>
    </w:r>
    <w:r w:rsidR="00616BA2">
      <w:t xml:space="preserve"> </w:t>
    </w:r>
    <w:r>
      <w:ptab w:relativeTo="margin" w:alignment="right" w:leader="none"/>
    </w:r>
    <w:r w:rsidR="00616BA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6" w:rsidRDefault="004F3C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54" w:rsidRDefault="00757854"/>
  </w:footnote>
  <w:footnote w:type="continuationSeparator" w:id="0">
    <w:p w:rsidR="00757854" w:rsidRDefault="007578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6" w:rsidRDefault="004F3C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64" w:type="dxa"/>
      <w:tblLook w:val="04A0" w:firstRow="1" w:lastRow="0" w:firstColumn="1" w:lastColumn="0" w:noHBand="0" w:noVBand="1"/>
    </w:tblPr>
    <w:tblGrid>
      <w:gridCol w:w="1384"/>
      <w:gridCol w:w="5245"/>
      <w:gridCol w:w="1417"/>
      <w:gridCol w:w="1418"/>
    </w:tblGrid>
    <w:tr w:rsidR="00323B0A" w:rsidRPr="00580F44" w:rsidTr="00EB7F0E">
      <w:trPr>
        <w:trHeight w:val="267"/>
        <w:tblHeader/>
      </w:trPr>
      <w:tc>
        <w:tcPr>
          <w:tcW w:w="1384" w:type="dxa"/>
          <w:vMerge w:val="restart"/>
        </w:tcPr>
        <w:p w:rsidR="00323B0A" w:rsidRDefault="00AE0E4C" w:rsidP="00EB7F0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4FFCD4C" wp14:editId="647382AC">
                <wp:simplePos x="0" y="0"/>
                <wp:positionH relativeFrom="column">
                  <wp:posOffset>-43815</wp:posOffset>
                </wp:positionH>
                <wp:positionV relativeFrom="paragraph">
                  <wp:posOffset>147955</wp:posOffset>
                </wp:positionV>
                <wp:extent cx="762000" cy="486371"/>
                <wp:effectExtent l="0" t="0" r="0" b="952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131" cy="490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</w:tcPr>
        <w:p w:rsidR="00323B0A" w:rsidRPr="00377757" w:rsidRDefault="00323B0A" w:rsidP="00EB7F0E">
          <w:pPr>
            <w:spacing w:before="240"/>
            <w:jc w:val="center"/>
            <w:rPr>
              <w:color w:val="000066"/>
            </w:rPr>
          </w:pPr>
          <w:r>
            <w:rPr>
              <w:rFonts w:cstheme="minorHAnsi"/>
              <w:b/>
              <w:color w:val="000066"/>
              <w:sz w:val="48"/>
              <w:szCs w:val="48"/>
            </w:rPr>
            <w:t>Checkliste</w:t>
          </w:r>
          <w:r w:rsidRPr="00377757">
            <w:rPr>
              <w:rFonts w:cstheme="minorHAnsi"/>
              <w:b/>
              <w:color w:val="000066"/>
              <w:sz w:val="32"/>
              <w:szCs w:val="32"/>
            </w:rPr>
            <w:br/>
            <w:t>Lehrveranstaltungsleiter</w:t>
          </w:r>
          <w:r>
            <w:rPr>
              <w:rFonts w:cstheme="minorHAnsi"/>
              <w:b/>
              <w:color w:val="000066"/>
              <w:sz w:val="32"/>
              <w:szCs w:val="32"/>
            </w:rPr>
            <w:t>/innen</w:t>
          </w:r>
        </w:p>
      </w:tc>
      <w:tc>
        <w:tcPr>
          <w:tcW w:w="1417" w:type="dxa"/>
        </w:tcPr>
        <w:p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Dokument</w:t>
          </w:r>
        </w:p>
        <w:p w:rsidR="00323B0A" w:rsidRPr="00377757" w:rsidRDefault="00323B0A" w:rsidP="00EB7F0E">
          <w:pPr>
            <w:spacing w:before="120"/>
            <w:jc w:val="center"/>
            <w:rPr>
              <w:rFonts w:cstheme="minorHAnsi"/>
              <w:color w:val="000066"/>
            </w:rPr>
          </w:pPr>
          <w:r w:rsidRPr="00377757">
            <w:rPr>
              <w:rFonts w:cstheme="minorHAnsi"/>
              <w:color w:val="000066"/>
            </w:rPr>
            <w:t>I</w:t>
          </w:r>
          <w:r w:rsidR="004F3C46">
            <w:rPr>
              <w:rFonts w:cstheme="minorHAnsi"/>
              <w:color w:val="000066"/>
            </w:rPr>
            <w:t>II.2.2-10-</w:t>
          </w:r>
          <w:r>
            <w:rPr>
              <w:rFonts w:cstheme="minorHAnsi"/>
              <w:color w:val="000066"/>
            </w:rPr>
            <w:t>7</w:t>
          </w:r>
        </w:p>
      </w:tc>
      <w:tc>
        <w:tcPr>
          <w:tcW w:w="1418" w:type="dxa"/>
        </w:tcPr>
        <w:p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Version</w:t>
          </w:r>
        </w:p>
        <w:p w:rsidR="00323B0A" w:rsidRPr="00377757" w:rsidRDefault="00B26725" w:rsidP="00EB7F0E">
          <w:pPr>
            <w:spacing w:before="120"/>
            <w:jc w:val="center"/>
            <w:rPr>
              <w:rFonts w:cstheme="minorHAnsi"/>
              <w:color w:val="000066"/>
            </w:rPr>
          </w:pPr>
          <w:r>
            <w:rPr>
              <w:rFonts w:cstheme="minorHAnsi"/>
              <w:color w:val="000066"/>
            </w:rPr>
            <w:t>E</w:t>
          </w:r>
        </w:p>
      </w:tc>
    </w:tr>
    <w:tr w:rsidR="00323B0A" w:rsidRPr="00580F44" w:rsidTr="00EB7F0E">
      <w:trPr>
        <w:trHeight w:val="439"/>
        <w:tblHeader/>
      </w:trPr>
      <w:tc>
        <w:tcPr>
          <w:tcW w:w="1384" w:type="dxa"/>
          <w:vMerge/>
        </w:tcPr>
        <w:p w:rsidR="00323B0A" w:rsidRDefault="00323B0A" w:rsidP="00EB7F0E">
          <w:pPr>
            <w:jc w:val="center"/>
            <w:rPr>
              <w:noProof/>
              <w:lang w:eastAsia="de-DE"/>
            </w:rPr>
          </w:pPr>
        </w:p>
      </w:tc>
      <w:tc>
        <w:tcPr>
          <w:tcW w:w="5245" w:type="dxa"/>
          <w:vMerge/>
        </w:tcPr>
        <w:p w:rsidR="00323B0A" w:rsidRPr="00377757" w:rsidRDefault="00323B0A" w:rsidP="00EB7F0E">
          <w:pPr>
            <w:rPr>
              <w:color w:val="000066"/>
            </w:rPr>
          </w:pPr>
        </w:p>
      </w:tc>
      <w:tc>
        <w:tcPr>
          <w:tcW w:w="1417" w:type="dxa"/>
        </w:tcPr>
        <w:p w:rsidR="00323B0A" w:rsidRPr="00377757" w:rsidRDefault="00323B0A" w:rsidP="00EB7F0E">
          <w:pPr>
            <w:jc w:val="center"/>
            <w:rPr>
              <w:rFonts w:cstheme="minorHAnsi"/>
              <w:color w:val="000066"/>
              <w:u w:val="single"/>
            </w:rPr>
          </w:pPr>
          <w:r w:rsidRPr="00377757">
            <w:rPr>
              <w:rFonts w:cstheme="minorHAnsi"/>
              <w:color w:val="000066"/>
              <w:u w:val="single"/>
            </w:rPr>
            <w:t>Änd.dat.</w:t>
          </w:r>
        </w:p>
        <w:p w:rsidR="00323B0A" w:rsidRPr="00377757" w:rsidRDefault="00323B0A" w:rsidP="00B26725">
          <w:pPr>
            <w:spacing w:before="120"/>
            <w:jc w:val="center"/>
            <w:rPr>
              <w:rFonts w:cstheme="minorHAnsi"/>
              <w:color w:val="000066"/>
            </w:rPr>
          </w:pPr>
          <w:r>
            <w:rPr>
              <w:rFonts w:cstheme="minorHAnsi"/>
              <w:color w:val="000066"/>
            </w:rPr>
            <w:t>201</w:t>
          </w:r>
          <w:r w:rsidR="00B26725">
            <w:rPr>
              <w:rFonts w:cstheme="minorHAnsi"/>
              <w:color w:val="000066"/>
            </w:rPr>
            <w:t>9</w:t>
          </w:r>
          <w:r>
            <w:rPr>
              <w:rFonts w:cstheme="minorHAnsi"/>
              <w:color w:val="000066"/>
            </w:rPr>
            <w:t>-</w:t>
          </w:r>
          <w:r w:rsidR="00B26725">
            <w:rPr>
              <w:rFonts w:cstheme="minorHAnsi"/>
              <w:color w:val="000066"/>
            </w:rPr>
            <w:t>01</w:t>
          </w:r>
          <w:r>
            <w:rPr>
              <w:rFonts w:cstheme="minorHAnsi"/>
              <w:color w:val="000066"/>
            </w:rPr>
            <w:t>-</w:t>
          </w:r>
          <w:r w:rsidR="00B26725">
            <w:rPr>
              <w:rFonts w:cstheme="minorHAnsi"/>
              <w:color w:val="000066"/>
            </w:rPr>
            <w:t>08</w:t>
          </w:r>
        </w:p>
      </w:tc>
      <w:tc>
        <w:tcPr>
          <w:tcW w:w="1418" w:type="dxa"/>
        </w:tcPr>
        <w:sdt>
          <w:sdtPr>
            <w:rPr>
              <w:rFonts w:cstheme="minorHAnsi"/>
              <w:color w:val="000066"/>
            </w:rPr>
            <w:id w:val="-648050327"/>
            <w:docPartObj>
              <w:docPartGallery w:val="Page Numbers (Top of Page)"/>
              <w:docPartUnique/>
            </w:docPartObj>
          </w:sdtPr>
          <w:sdtEndPr/>
          <w:sdtContent>
            <w:p w:rsidR="00323B0A" w:rsidRPr="00377757" w:rsidRDefault="00323B0A" w:rsidP="00EB7F0E">
              <w:pPr>
                <w:rPr>
                  <w:rFonts w:cstheme="minorHAnsi"/>
                  <w:color w:val="000066"/>
                </w:rPr>
              </w:pPr>
              <w:r w:rsidRPr="00377757">
                <w:rPr>
                  <w:rFonts w:cstheme="minorHAnsi"/>
                  <w:color w:val="000066"/>
                </w:rPr>
                <w:t xml:space="preserve">Seite </w:t>
              </w:r>
              <w:r w:rsidRPr="00377757">
                <w:rPr>
                  <w:rFonts w:cstheme="minorHAnsi"/>
                  <w:color w:val="000066"/>
                </w:rPr>
                <w:fldChar w:fldCharType="begin"/>
              </w:r>
              <w:r w:rsidRPr="00377757">
                <w:rPr>
                  <w:rFonts w:cstheme="minorHAnsi"/>
                  <w:color w:val="000066"/>
                </w:rPr>
                <w:instrText xml:space="preserve"> PAGE </w:instrText>
              </w:r>
              <w:r w:rsidRPr="00377757">
                <w:rPr>
                  <w:rFonts w:cstheme="minorHAnsi"/>
                  <w:color w:val="000066"/>
                </w:rPr>
                <w:fldChar w:fldCharType="separate"/>
              </w:r>
              <w:r w:rsidR="00EB3FB3">
                <w:rPr>
                  <w:rFonts w:cstheme="minorHAnsi"/>
                  <w:noProof/>
                  <w:color w:val="000066"/>
                </w:rPr>
                <w:t>2</w:t>
              </w:r>
              <w:r w:rsidRPr="00377757">
                <w:rPr>
                  <w:rFonts w:cstheme="minorHAnsi"/>
                  <w:noProof/>
                  <w:color w:val="000066"/>
                </w:rPr>
                <w:fldChar w:fldCharType="end"/>
              </w:r>
              <w:r w:rsidRPr="00377757">
                <w:rPr>
                  <w:rFonts w:cstheme="minorHAnsi"/>
                  <w:color w:val="000066"/>
                </w:rPr>
                <w:t xml:space="preserve"> von </w:t>
              </w:r>
              <w:r w:rsidRPr="00377757">
                <w:rPr>
                  <w:rFonts w:cstheme="minorHAnsi"/>
                  <w:color w:val="000066"/>
                </w:rPr>
                <w:fldChar w:fldCharType="begin"/>
              </w:r>
              <w:r w:rsidRPr="00377757">
                <w:rPr>
                  <w:rFonts w:cstheme="minorHAnsi"/>
                  <w:color w:val="000066"/>
                </w:rPr>
                <w:instrText xml:space="preserve"> NUMPAGES  </w:instrText>
              </w:r>
              <w:r w:rsidRPr="00377757">
                <w:rPr>
                  <w:rFonts w:cstheme="minorHAnsi"/>
                  <w:color w:val="000066"/>
                </w:rPr>
                <w:fldChar w:fldCharType="separate"/>
              </w:r>
              <w:r w:rsidR="00EB3FB3">
                <w:rPr>
                  <w:rFonts w:cstheme="minorHAnsi"/>
                  <w:noProof/>
                  <w:color w:val="000066"/>
                </w:rPr>
                <w:t>2</w:t>
              </w:r>
              <w:r w:rsidRPr="00377757">
                <w:rPr>
                  <w:rFonts w:cstheme="minorHAnsi"/>
                  <w:noProof/>
                  <w:color w:val="000066"/>
                </w:rPr>
                <w:fldChar w:fldCharType="end"/>
              </w:r>
            </w:p>
          </w:sdtContent>
        </w:sdt>
        <w:p w:rsidR="00323B0A" w:rsidRPr="00377757" w:rsidRDefault="00323B0A" w:rsidP="00EB7F0E">
          <w:pPr>
            <w:rPr>
              <w:rFonts w:cstheme="minorHAnsi"/>
              <w:color w:val="000066"/>
            </w:rPr>
          </w:pPr>
        </w:p>
      </w:tc>
    </w:tr>
  </w:tbl>
  <w:p w:rsidR="00323B0A" w:rsidRDefault="00323B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46" w:rsidRDefault="004F3C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AC3"/>
    <w:multiLevelType w:val="hybridMultilevel"/>
    <w:tmpl w:val="BBA42130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DDB"/>
    <w:multiLevelType w:val="hybridMultilevel"/>
    <w:tmpl w:val="949EF618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2C0AF31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7349"/>
    <w:multiLevelType w:val="hybridMultilevel"/>
    <w:tmpl w:val="F1E8FC0C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A35"/>
    <w:multiLevelType w:val="hybridMultilevel"/>
    <w:tmpl w:val="8E1EB782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106"/>
    <w:multiLevelType w:val="hybridMultilevel"/>
    <w:tmpl w:val="97FAC4AA"/>
    <w:lvl w:ilvl="0" w:tplc="2C0AF3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3C7A"/>
    <w:multiLevelType w:val="multilevel"/>
    <w:tmpl w:val="9A9A874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65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start w:val="1"/>
      <w:numFmt w:val="bullet"/>
      <w:lvlText w:val="□"/>
      <w:lvlJc w:val="left"/>
      <w:rPr>
        <w:rFonts w:ascii="Calibri" w:hAnsi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A055AA"/>
    <w:multiLevelType w:val="hybridMultilevel"/>
    <w:tmpl w:val="2076C2B0"/>
    <w:lvl w:ilvl="0" w:tplc="2C0AF31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CArl5+fMPhMSfOmWNCfBgJU1e/hnkuBAOMRnml7zROXKCn7TaVv1OCdrwDI2Sk3jlt/OGGsSlhjR++/znHV6A==" w:salt="TTo/97StfXNdwjv1iHcxkg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0"/>
    <w:rsid w:val="00105BB1"/>
    <w:rsid w:val="0017025D"/>
    <w:rsid w:val="00323B0A"/>
    <w:rsid w:val="00372F2D"/>
    <w:rsid w:val="00447DF5"/>
    <w:rsid w:val="004F3C46"/>
    <w:rsid w:val="005C4D14"/>
    <w:rsid w:val="00616BA2"/>
    <w:rsid w:val="006214B2"/>
    <w:rsid w:val="00657CA1"/>
    <w:rsid w:val="006948E5"/>
    <w:rsid w:val="00736010"/>
    <w:rsid w:val="00757854"/>
    <w:rsid w:val="008021BD"/>
    <w:rsid w:val="008251BA"/>
    <w:rsid w:val="00A564E5"/>
    <w:rsid w:val="00AB5E3C"/>
    <w:rsid w:val="00AE0E4C"/>
    <w:rsid w:val="00B15DC0"/>
    <w:rsid w:val="00B26725"/>
    <w:rsid w:val="00B27A2F"/>
    <w:rsid w:val="00B66F9E"/>
    <w:rsid w:val="00B8520B"/>
    <w:rsid w:val="00C06424"/>
    <w:rsid w:val="00C75CA0"/>
    <w:rsid w:val="00C87304"/>
    <w:rsid w:val="00EB3FB3"/>
    <w:rsid w:val="00F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AD07-155F-47DB-91B8-B21CF89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Exact">
    <w:name w:val="Überschrift #1 Exact"/>
    <w:basedOn w:val="Absatz-Standardschriftart"/>
    <w:link w:val="berschrift1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erschrift1Exact0">
    <w:name w:val="Überschrift #1 Exact"/>
    <w:basedOn w:val="berschrift1Exact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48"/>
      <w:szCs w:val="48"/>
      <w:u w:val="none"/>
      <w:lang w:val="de-DE" w:eastAsia="de-DE" w:bidi="de-DE"/>
    </w:rPr>
  </w:style>
  <w:style w:type="character" w:customStyle="1" w:styleId="berschrift2Exact">
    <w:name w:val="Überschrift #2 Exact"/>
    <w:basedOn w:val="Absatz-Standardschriftart"/>
    <w:link w:val="berschrift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erschrift2Exact0">
    <w:name w:val="Überschrift #2 Exact"/>
    <w:basedOn w:val="berschrift2Exact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Flietext2105pt">
    <w:name w:val="Fließtext (2) + 10;5 pt"/>
    <w:basedOn w:val="Flietext2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berschrift3">
    <w:name w:val="Überschrift #3_"/>
    <w:basedOn w:val="Absatz-Standardschriftart"/>
    <w:link w:val="berschrif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erschrift31">
    <w:name w:val="Überschrift #3"/>
    <w:basedOn w:val="berschrift3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Arial11pt">
    <w:name w:val="Fließtext (2) + Arial;11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1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Arial11pt0">
    <w:name w:val="Fließtext (2) + Arial;11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2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Fett">
    <w:name w:val="Fließtext (2) + Fett"/>
    <w:basedOn w:val="Flietext2"/>
    <w:rPr>
      <w:rFonts w:ascii="Calibri" w:eastAsia="Calibri" w:hAnsi="Calibri" w:cs="Calibri"/>
      <w:b/>
      <w:bCs/>
      <w:i w:val="0"/>
      <w:iCs w:val="0"/>
      <w:smallCaps w:val="0"/>
      <w:strike w:val="0"/>
      <w:color w:val="000065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23">
    <w:name w:val="Fließtext (2)"/>
    <w:basedOn w:val="Flie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31">
    <w:name w:val="Fließtext (3)"/>
    <w:basedOn w:val="Flie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65"/>
      <w:spacing w:val="0"/>
      <w:w w:val="100"/>
      <w:position w:val="0"/>
      <w:sz w:val="21"/>
      <w:szCs w:val="21"/>
      <w:u w:val="none"/>
      <w:lang w:val="de-DE" w:eastAsia="de-DE" w:bidi="de-DE"/>
    </w:rPr>
  </w:style>
  <w:style w:type="paragraph" w:customStyle="1" w:styleId="berschrift1">
    <w:name w:val="Überschrift #1"/>
    <w:basedOn w:val="Standard"/>
    <w:link w:val="berschrift1Exact"/>
    <w:pPr>
      <w:shd w:val="clear" w:color="auto" w:fill="FFFFFF"/>
      <w:spacing w:line="586" w:lineRule="exact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berschrift2">
    <w:name w:val="Überschrift #2"/>
    <w:basedOn w:val="Standard"/>
    <w:link w:val="berschrift2Exact"/>
    <w:pPr>
      <w:shd w:val="clear" w:color="auto" w:fill="FFFFFF"/>
      <w:spacing w:line="390" w:lineRule="exact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331" w:lineRule="exact"/>
      <w:ind w:hanging="300"/>
    </w:pPr>
    <w:rPr>
      <w:rFonts w:ascii="Calibri" w:eastAsia="Calibri" w:hAnsi="Calibri" w:cs="Calibri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spacing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700" w:line="256" w:lineRule="exact"/>
    </w:pPr>
    <w:rPr>
      <w:rFonts w:ascii="Calibri" w:eastAsia="Calibri" w:hAnsi="Calibri" w:cs="Calibri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23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3B0A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23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3B0A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B0A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323B0A"/>
    <w:pPr>
      <w:widowControl/>
    </w:pPr>
    <w:rPr>
      <w:rFonts w:asciiTheme="minorHAnsi" w:eastAsiaTheme="minorEastAsia" w:hAnsiTheme="minorHAnsi" w:cstheme="minorBidi"/>
      <w:sz w:val="22"/>
      <w:szCs w:val="22"/>
      <w:lang w:val="de-AT" w:eastAsia="de-A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672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64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bmeldung@ph-noe.ac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14E2DA59.dotm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Bleimuth Manuela</dc:creator>
  <cp:lastModifiedBy>Hanny Michaela</cp:lastModifiedBy>
  <cp:revision>2</cp:revision>
  <cp:lastPrinted>2019-05-13T09:53:00Z</cp:lastPrinted>
  <dcterms:created xsi:type="dcterms:W3CDTF">2019-05-13T09:54:00Z</dcterms:created>
  <dcterms:modified xsi:type="dcterms:W3CDTF">2019-05-13T09:54:00Z</dcterms:modified>
</cp:coreProperties>
</file>